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784" w:rsidRDefault="00A17F5B">
      <w:r>
        <w:t>Muscatine County Board of Supervisors</w:t>
      </w:r>
    </w:p>
    <w:p w:rsidR="00A17F5B" w:rsidRDefault="00A17F5B">
      <w:r>
        <w:t>Monday, April 20, 2020</w:t>
      </w:r>
    </w:p>
    <w:p w:rsidR="00A17F5B" w:rsidRDefault="00A17F5B"/>
    <w:p w:rsidR="00A17F5B" w:rsidRDefault="00A17F5B">
      <w:r>
        <w:t xml:space="preserve">The Muscatine County Board of Supervisors met in regular session at 9:00 A.M. via a Go </w:t>
      </w:r>
      <w:proofErr w:type="gramStart"/>
      <w:r>
        <w:t>To</w:t>
      </w:r>
      <w:proofErr w:type="gramEnd"/>
      <w:r>
        <w:t xml:space="preserve"> Meeting with Holliday, Sauer, Sorensen, Mather and Saucedo present.  Chairperson Sorensen presiding.</w:t>
      </w:r>
    </w:p>
    <w:p w:rsidR="00A17F5B" w:rsidRDefault="00A17F5B"/>
    <w:p w:rsidR="00A17F5B" w:rsidRDefault="00A17F5B">
      <w:r>
        <w:t>On a motion by</w:t>
      </w:r>
      <w:r w:rsidR="00226EA0">
        <w:t xml:space="preserve"> Mather</w:t>
      </w:r>
      <w:r>
        <w:t>, second by</w:t>
      </w:r>
      <w:r w:rsidR="00226EA0">
        <w:t xml:space="preserve"> Holliday</w:t>
      </w:r>
      <w:r>
        <w:t xml:space="preserve">, the agenda was approved as presented.  </w:t>
      </w:r>
      <w:r w:rsidR="0006572B">
        <w:t xml:space="preserve">Roll call vote: </w:t>
      </w:r>
      <w:r>
        <w:t xml:space="preserve">Ayes: </w:t>
      </w:r>
      <w:r w:rsidR="00B456AF">
        <w:t>Mather, Holliday and Sorensen</w:t>
      </w:r>
      <w:r w:rsidRPr="00AB7B6F">
        <w:t>.</w:t>
      </w:r>
      <w:r w:rsidR="00B456AF" w:rsidRPr="00AB7B6F">
        <w:t xml:space="preserve"> Sauer and Saucedo</w:t>
      </w:r>
      <w:r w:rsidR="00AB7B6F" w:rsidRPr="00AB7B6F">
        <w:t xml:space="preserve"> votes</w:t>
      </w:r>
      <w:r w:rsidR="00B456AF" w:rsidRPr="00AB7B6F">
        <w:t xml:space="preserve"> could not be heard.</w:t>
      </w:r>
    </w:p>
    <w:p w:rsidR="00A17F5B" w:rsidRDefault="00A17F5B"/>
    <w:p w:rsidR="00A17F5B" w:rsidRDefault="00A17F5B">
      <w:r>
        <w:t>On a motion by</w:t>
      </w:r>
      <w:r w:rsidR="00226EA0">
        <w:t xml:space="preserve"> </w:t>
      </w:r>
      <w:r w:rsidR="0096485A">
        <w:t>Holliday</w:t>
      </w:r>
      <w:r>
        <w:t>, second by</w:t>
      </w:r>
      <w:r w:rsidR="0096485A">
        <w:t xml:space="preserve"> Mather</w:t>
      </w:r>
      <w:r>
        <w:t>, claims dated April 20, 2020 were approved in the amount of $</w:t>
      </w:r>
      <w:r w:rsidR="0006572B">
        <w:t>624,692.54.  Roll call vote: Ayes: All.</w:t>
      </w:r>
      <w:r w:rsidR="0096485A">
        <w:t xml:space="preserve"> </w:t>
      </w:r>
    </w:p>
    <w:p w:rsidR="0006572B" w:rsidRDefault="0006572B"/>
    <w:p w:rsidR="0006572B" w:rsidRDefault="00105E6C">
      <w:r w:rsidRPr="00AD1689">
        <w:t xml:space="preserve">Discussion was held with Chief Deputy </w:t>
      </w:r>
      <w:r w:rsidR="00594CD0" w:rsidRPr="00AD1689">
        <w:t>Ardyth</w:t>
      </w:r>
      <w:r w:rsidRPr="00AD1689">
        <w:t xml:space="preserve"> Slight regarding</w:t>
      </w:r>
      <w:r w:rsidR="00DB73EA">
        <w:t xml:space="preserve"> a</w:t>
      </w:r>
      <w:r w:rsidRPr="00AD1689">
        <w:t xml:space="preserve"> Coronavirus Emergency Supplemental Funding (CVSF) Program grant application. Slight stated the grant will cover</w:t>
      </w:r>
      <w:r w:rsidR="00594CD0" w:rsidRPr="00AD1689">
        <w:t xml:space="preserve"> overtime in case of </w:t>
      </w:r>
      <w:r w:rsidRPr="00AD1689">
        <w:t xml:space="preserve">a coronavirus </w:t>
      </w:r>
      <w:r w:rsidR="00DB73EA">
        <w:t>outbreak</w:t>
      </w:r>
      <w:r w:rsidRPr="00AD1689">
        <w:t xml:space="preserve"> at the Jail</w:t>
      </w:r>
      <w:r w:rsidR="00AD1689" w:rsidRPr="00AD1689">
        <w:t xml:space="preserve"> that requires additional </w:t>
      </w:r>
      <w:r w:rsidR="00594CD0" w:rsidRPr="00AD1689">
        <w:t xml:space="preserve">training or </w:t>
      </w:r>
      <w:r w:rsidR="00FF0632">
        <w:t xml:space="preserve">in the case </w:t>
      </w:r>
      <w:r w:rsidR="00FF0632" w:rsidRPr="00B4533D">
        <w:t xml:space="preserve">that </w:t>
      </w:r>
      <w:r w:rsidR="00594CD0" w:rsidRPr="00B4533D">
        <w:t>correctional officers and patrol deputies</w:t>
      </w:r>
      <w:r w:rsidR="00FF0632" w:rsidRPr="00B4533D">
        <w:t xml:space="preserve"> are needed</w:t>
      </w:r>
      <w:r w:rsidR="00FD2E09" w:rsidRPr="00B4533D">
        <w:t xml:space="preserve"> to work overtime due to others out on leave</w:t>
      </w:r>
      <w:r w:rsidR="00FF0632" w:rsidRPr="00B4533D">
        <w:t xml:space="preserve"> </w:t>
      </w:r>
      <w:r w:rsidR="00DB73EA">
        <w:t>for</w:t>
      </w:r>
      <w:r w:rsidR="00FF0632" w:rsidRPr="00B4533D">
        <w:t xml:space="preserve"> COVID-19</w:t>
      </w:r>
      <w:r w:rsidR="00594CD0" w:rsidRPr="00B4533D">
        <w:t xml:space="preserve">. </w:t>
      </w:r>
      <w:r w:rsidR="00FF0632" w:rsidRPr="00B4533D">
        <w:t>Slight stated the grant would cover c</w:t>
      </w:r>
      <w:r w:rsidR="00594CD0" w:rsidRPr="00B4533D">
        <w:t xml:space="preserve">leaning </w:t>
      </w:r>
      <w:r w:rsidR="00FF0632" w:rsidRPr="00B4533D">
        <w:t>of</w:t>
      </w:r>
      <w:r w:rsidR="00594CD0" w:rsidRPr="00B4533D">
        <w:t xml:space="preserve"> squad cars, transport vehicles</w:t>
      </w:r>
      <w:r w:rsidR="00FF0632" w:rsidRPr="00B4533D">
        <w:t xml:space="preserve"> and</w:t>
      </w:r>
      <w:r w:rsidR="00594CD0" w:rsidRPr="00B4533D">
        <w:t xml:space="preserve"> cells.</w:t>
      </w:r>
      <w:r w:rsidR="00B4533D" w:rsidRPr="00B4533D">
        <w:t xml:space="preserve"> </w:t>
      </w:r>
      <w:r w:rsidR="00FF0632" w:rsidRPr="00B4533D">
        <w:t xml:space="preserve">Slight stated the grant would allow for the purchase of a </w:t>
      </w:r>
      <w:r w:rsidR="00594CD0" w:rsidRPr="00B4533D">
        <w:t>decontamination system that can be used on the squads or cells</w:t>
      </w:r>
      <w:r w:rsidR="00FF0632" w:rsidRPr="00B4533D">
        <w:t xml:space="preserve"> and a</w:t>
      </w:r>
      <w:r w:rsidR="00594CD0" w:rsidRPr="00B4533D">
        <w:t xml:space="preserve">dditional </w:t>
      </w:r>
      <w:r w:rsidR="00FF0632" w:rsidRPr="00B4533D">
        <w:t>PPE</w:t>
      </w:r>
      <w:r w:rsidR="00594CD0" w:rsidRPr="00B4533D">
        <w:t xml:space="preserve"> for </w:t>
      </w:r>
      <w:r w:rsidR="00FF0632" w:rsidRPr="00B4533D">
        <w:t xml:space="preserve">the </w:t>
      </w:r>
      <w:r w:rsidR="00DB73EA">
        <w:t>S</w:t>
      </w:r>
      <w:r w:rsidR="00594CD0" w:rsidRPr="00B4533D">
        <w:t xml:space="preserve">heriff’s </w:t>
      </w:r>
      <w:r w:rsidR="00DB73EA">
        <w:t>O</w:t>
      </w:r>
      <w:r w:rsidR="00594CD0" w:rsidRPr="00B4533D">
        <w:t xml:space="preserve">ffice. </w:t>
      </w:r>
      <w:r w:rsidR="00711F82" w:rsidRPr="00B4533D">
        <w:t>On a motion by</w:t>
      </w:r>
      <w:r w:rsidR="00BC26BB" w:rsidRPr="00B4533D">
        <w:t xml:space="preserve"> Saucedo</w:t>
      </w:r>
      <w:r w:rsidR="00711F82" w:rsidRPr="00B4533D">
        <w:t>, second by</w:t>
      </w:r>
      <w:r w:rsidR="00BC26BB" w:rsidRPr="00B4533D">
        <w:t xml:space="preserve"> Sauer</w:t>
      </w:r>
      <w:r w:rsidR="00711F82" w:rsidRPr="00B4533D">
        <w:t>, the Board approved a Coronavirus Emergency Supplemental Funding</w:t>
      </w:r>
      <w:r w:rsidR="00711F82">
        <w:t xml:space="preserve"> (CVSF) Program grant application in the amount of $58,304.00.  Roll call vote: Ayes: All.</w:t>
      </w:r>
    </w:p>
    <w:p w:rsidR="00711F82" w:rsidRDefault="00711F82"/>
    <w:p w:rsidR="00711F82" w:rsidRDefault="00711F82" w:rsidP="00711F82">
      <w:r>
        <w:t>On a motion by</w:t>
      </w:r>
      <w:r w:rsidR="00BC26BB">
        <w:t xml:space="preserve"> </w:t>
      </w:r>
      <w:r w:rsidR="00231FCF">
        <w:t>Sauer</w:t>
      </w:r>
      <w:r>
        <w:t>, second by</w:t>
      </w:r>
      <w:r w:rsidR="00231FCF">
        <w:t xml:space="preserve"> Mather</w:t>
      </w:r>
      <w:r>
        <w:t>, the Board approved Resolution #0</w:t>
      </w:r>
      <w:r w:rsidR="00C64CC1">
        <w:t>4</w:t>
      </w:r>
      <w:r>
        <w:t>-</w:t>
      </w:r>
      <w:r w:rsidR="00C64CC1">
        <w:t>20</w:t>
      </w:r>
      <w:r>
        <w:t>-</w:t>
      </w:r>
      <w:r w:rsidR="00C64CC1">
        <w:t>20</w:t>
      </w:r>
      <w:r>
        <w:t xml:space="preserve">-01 Naming Depositories – Treasurer’s Office. Roll call vote: Ayes: All.  </w:t>
      </w:r>
    </w:p>
    <w:p w:rsidR="00711F82" w:rsidRDefault="00711F82"/>
    <w:p w:rsidR="00AB7B6F" w:rsidRPr="00A44F26" w:rsidRDefault="00AB7B6F" w:rsidP="00C80D7E">
      <w:pPr>
        <w:jc w:val="center"/>
        <w:rPr>
          <w:b/>
          <w:szCs w:val="24"/>
        </w:rPr>
      </w:pPr>
      <w:r w:rsidRPr="00A44F26">
        <w:rPr>
          <w:b/>
          <w:szCs w:val="24"/>
        </w:rPr>
        <w:t>RESOLUTION #</w:t>
      </w:r>
      <w:r>
        <w:rPr>
          <w:b/>
          <w:szCs w:val="24"/>
        </w:rPr>
        <w:t>04-20-20-01</w:t>
      </w:r>
    </w:p>
    <w:p w:rsidR="00AB7B6F" w:rsidRPr="00A44F26" w:rsidRDefault="00AB7B6F" w:rsidP="00C80D7E">
      <w:pPr>
        <w:jc w:val="center"/>
        <w:rPr>
          <w:b/>
          <w:szCs w:val="24"/>
        </w:rPr>
      </w:pPr>
      <w:r w:rsidRPr="00A44F26">
        <w:rPr>
          <w:b/>
          <w:szCs w:val="24"/>
        </w:rPr>
        <w:t>RESOLUTION NAMING DEPOSITORIES</w:t>
      </w:r>
      <w:r>
        <w:rPr>
          <w:b/>
          <w:szCs w:val="24"/>
        </w:rPr>
        <w:t xml:space="preserve"> </w:t>
      </w:r>
      <w:r w:rsidRPr="00A44F26">
        <w:rPr>
          <w:b/>
          <w:szCs w:val="24"/>
        </w:rPr>
        <w:t>-</w:t>
      </w:r>
      <w:r>
        <w:rPr>
          <w:b/>
          <w:szCs w:val="24"/>
        </w:rPr>
        <w:t xml:space="preserve"> </w:t>
      </w:r>
      <w:r w:rsidRPr="00A44F26">
        <w:rPr>
          <w:b/>
          <w:szCs w:val="24"/>
        </w:rPr>
        <w:t>TREASURER’S OFFICE</w:t>
      </w:r>
    </w:p>
    <w:p w:rsidR="00AB7B6F" w:rsidRPr="00A44F26" w:rsidRDefault="00AB7B6F" w:rsidP="00C80D7E">
      <w:pPr>
        <w:jc w:val="center"/>
        <w:rPr>
          <w:szCs w:val="24"/>
        </w:rPr>
      </w:pPr>
    </w:p>
    <w:p w:rsidR="00AB7B6F" w:rsidRPr="00A44F26" w:rsidRDefault="00AB7B6F" w:rsidP="00C80D7E">
      <w:pPr>
        <w:rPr>
          <w:szCs w:val="24"/>
        </w:rPr>
      </w:pPr>
      <w:r w:rsidRPr="00A44F26">
        <w:rPr>
          <w:szCs w:val="24"/>
        </w:rPr>
        <w:t>It is hereby resolved that the Muscatine County Board of Supervisors approves the following list of financial institutions to be depositories for Muscatine County funds held by the Muscatine County Treasurer, in conformance with applicable provisions of Chapter 12C, Code of Iowa.  All previous actions by the Board of Supervisors naming depositories and setting maximum limits for the Treasurer’s Office are hereby null and void.</w:t>
      </w:r>
    </w:p>
    <w:p w:rsidR="00AB7B6F" w:rsidRPr="00A44F26" w:rsidRDefault="00AB7B6F" w:rsidP="00C80D7E">
      <w:pPr>
        <w:jc w:val="left"/>
        <w:rPr>
          <w:szCs w:val="24"/>
        </w:rPr>
      </w:pPr>
    </w:p>
    <w:p w:rsidR="00AB7B6F" w:rsidRDefault="00AB7B6F" w:rsidP="00C80D7E">
      <w:pPr>
        <w:jc w:val="left"/>
        <w:rPr>
          <w:b/>
          <w:szCs w:val="24"/>
        </w:rPr>
      </w:pPr>
      <w:r w:rsidRPr="00A44F26">
        <w:rPr>
          <w:b/>
          <w:szCs w:val="24"/>
        </w:rPr>
        <w:t>DEPOSITORY</w:t>
      </w:r>
      <w:r w:rsidRPr="00A44F26">
        <w:rPr>
          <w:b/>
          <w:szCs w:val="24"/>
        </w:rPr>
        <w:tab/>
      </w:r>
      <w:r>
        <w:rPr>
          <w:b/>
          <w:szCs w:val="24"/>
        </w:rPr>
        <w:tab/>
      </w:r>
      <w:r>
        <w:rPr>
          <w:b/>
          <w:szCs w:val="24"/>
        </w:rPr>
        <w:tab/>
      </w:r>
      <w:r w:rsidRPr="00A44F26">
        <w:rPr>
          <w:b/>
          <w:szCs w:val="24"/>
        </w:rPr>
        <w:t>LOCATION</w:t>
      </w:r>
      <w:r w:rsidRPr="00A44F26">
        <w:rPr>
          <w:b/>
          <w:szCs w:val="24"/>
        </w:rPr>
        <w:tab/>
      </w:r>
      <w:r w:rsidRPr="00A44F26">
        <w:rPr>
          <w:b/>
          <w:szCs w:val="24"/>
        </w:rPr>
        <w:tab/>
        <w:t>MAXIMUM</w:t>
      </w:r>
      <w:r>
        <w:rPr>
          <w:b/>
          <w:szCs w:val="24"/>
        </w:rPr>
        <w:t xml:space="preserve"> </w:t>
      </w:r>
      <w:r w:rsidRPr="00A44F26">
        <w:rPr>
          <w:b/>
          <w:szCs w:val="24"/>
        </w:rPr>
        <w:t>FUND</w:t>
      </w:r>
      <w:r>
        <w:rPr>
          <w:b/>
          <w:szCs w:val="24"/>
        </w:rPr>
        <w:t xml:space="preserve"> BALANCE</w:t>
      </w:r>
    </w:p>
    <w:p w:rsidR="00AB7B6F" w:rsidRPr="00A44F26" w:rsidRDefault="00AB7B6F" w:rsidP="002F4A46">
      <w:pPr>
        <w:ind w:right="-180"/>
        <w:jc w:val="left"/>
        <w:rPr>
          <w:szCs w:val="24"/>
        </w:rPr>
      </w:pPr>
    </w:p>
    <w:p w:rsidR="00AB7B6F" w:rsidRPr="009551F0" w:rsidRDefault="00AB7B6F" w:rsidP="002F4A46">
      <w:pPr>
        <w:tabs>
          <w:tab w:val="center" w:pos="4370"/>
        </w:tabs>
        <w:spacing w:after="4" w:line="265" w:lineRule="auto"/>
        <w:ind w:right="-180"/>
        <w:jc w:val="left"/>
        <w:rPr>
          <w:color w:val="000000"/>
        </w:rPr>
      </w:pPr>
      <w:r w:rsidRPr="009551F0">
        <w:rPr>
          <w:color w:val="000000"/>
        </w:rPr>
        <w:t>Bankers Trust</w:t>
      </w:r>
      <w:r w:rsidRPr="009551F0">
        <w:rPr>
          <w:color w:val="000000"/>
        </w:rPr>
        <w:tab/>
        <w:t>Des Moines, IA</w:t>
      </w:r>
      <w:r w:rsidRPr="009551F0">
        <w:rPr>
          <w:color w:val="000000"/>
        </w:rPr>
        <w:tab/>
      </w:r>
      <w:r w:rsidRPr="009551F0">
        <w:rPr>
          <w:color w:val="000000"/>
        </w:rPr>
        <w:tab/>
        <w:t>$    7,000,000</w:t>
      </w:r>
    </w:p>
    <w:p w:rsidR="00AB7B6F" w:rsidRPr="009551F0" w:rsidRDefault="00AB7B6F" w:rsidP="002F4A46">
      <w:pPr>
        <w:tabs>
          <w:tab w:val="center" w:pos="4289"/>
        </w:tabs>
        <w:spacing w:after="4" w:line="265" w:lineRule="auto"/>
        <w:ind w:right="-180"/>
        <w:jc w:val="left"/>
        <w:rPr>
          <w:color w:val="000000"/>
        </w:rPr>
      </w:pPr>
      <w:r w:rsidRPr="009551F0">
        <w:rPr>
          <w:color w:val="000000"/>
        </w:rPr>
        <w:t>CBI Bank</w:t>
      </w:r>
      <w:r w:rsidRPr="009551F0">
        <w:rPr>
          <w:color w:val="000000"/>
        </w:rPr>
        <w:tab/>
        <w:t>Muscatine, IA</w:t>
      </w:r>
      <w:r w:rsidRPr="009551F0">
        <w:rPr>
          <w:color w:val="000000"/>
        </w:rPr>
        <w:tab/>
      </w:r>
      <w:r w:rsidRPr="009551F0">
        <w:rPr>
          <w:color w:val="000000"/>
        </w:rPr>
        <w:tab/>
      </w:r>
      <w:r w:rsidRPr="009551F0">
        <w:rPr>
          <w:color w:val="000000"/>
        </w:rPr>
        <w:tab/>
      </w:r>
      <w:proofErr w:type="gramStart"/>
      <w:r w:rsidRPr="009551F0">
        <w:rPr>
          <w:color w:val="000000"/>
        </w:rPr>
        <w:t>$  40,000,000</w:t>
      </w:r>
      <w:proofErr w:type="gramEnd"/>
    </w:p>
    <w:p w:rsidR="00AB7B6F" w:rsidRPr="009551F0" w:rsidRDefault="00AB7B6F" w:rsidP="002F4A46">
      <w:pPr>
        <w:tabs>
          <w:tab w:val="center" w:pos="4286"/>
        </w:tabs>
        <w:spacing w:after="4" w:line="265" w:lineRule="auto"/>
        <w:ind w:right="-180"/>
        <w:jc w:val="left"/>
        <w:rPr>
          <w:color w:val="000000"/>
        </w:rPr>
      </w:pPr>
      <w:r w:rsidRPr="009551F0">
        <w:rPr>
          <w:color w:val="000000"/>
        </w:rPr>
        <w:t>Community Bank</w:t>
      </w:r>
      <w:r w:rsidRPr="009551F0">
        <w:rPr>
          <w:color w:val="000000"/>
        </w:rPr>
        <w:tab/>
        <w:t>Muscatine, IA</w:t>
      </w:r>
      <w:r w:rsidRPr="009551F0">
        <w:rPr>
          <w:color w:val="000000"/>
        </w:rPr>
        <w:tab/>
      </w:r>
      <w:r w:rsidRPr="009551F0">
        <w:rPr>
          <w:color w:val="000000"/>
        </w:rPr>
        <w:tab/>
      </w:r>
      <w:r w:rsidRPr="009551F0">
        <w:rPr>
          <w:color w:val="000000"/>
        </w:rPr>
        <w:tab/>
        <w:t xml:space="preserve">$    </w:t>
      </w:r>
      <w:r>
        <w:rPr>
          <w:color w:val="000000"/>
        </w:rPr>
        <w:t>5</w:t>
      </w:r>
      <w:r w:rsidRPr="009551F0">
        <w:rPr>
          <w:color w:val="000000"/>
        </w:rPr>
        <w:t>,000,000</w:t>
      </w:r>
    </w:p>
    <w:p w:rsidR="00AB7B6F" w:rsidRPr="009551F0" w:rsidRDefault="00AB7B6F" w:rsidP="002F4A46">
      <w:pPr>
        <w:tabs>
          <w:tab w:val="center" w:pos="4156"/>
        </w:tabs>
        <w:spacing w:after="4" w:line="265" w:lineRule="auto"/>
        <w:ind w:right="-180"/>
        <w:jc w:val="left"/>
        <w:rPr>
          <w:color w:val="000000"/>
        </w:rPr>
      </w:pPr>
      <w:r w:rsidRPr="009551F0">
        <w:rPr>
          <w:color w:val="000000"/>
        </w:rPr>
        <w:t>Farmers &amp; Merchants Bank</w:t>
      </w:r>
      <w:r w:rsidRPr="009551F0">
        <w:rPr>
          <w:color w:val="000000"/>
        </w:rPr>
        <w:tab/>
        <w:t>Nichols, IA</w:t>
      </w:r>
      <w:r w:rsidRPr="009551F0">
        <w:rPr>
          <w:color w:val="000000"/>
        </w:rPr>
        <w:tab/>
      </w:r>
      <w:r w:rsidRPr="009551F0">
        <w:rPr>
          <w:color w:val="000000"/>
        </w:rPr>
        <w:tab/>
      </w:r>
      <w:r w:rsidRPr="009551F0">
        <w:rPr>
          <w:color w:val="000000"/>
        </w:rPr>
        <w:tab/>
        <w:t>$    2,000,000</w:t>
      </w:r>
    </w:p>
    <w:p w:rsidR="00AB7B6F" w:rsidRPr="009551F0" w:rsidRDefault="00AB7B6F" w:rsidP="002F4A46">
      <w:pPr>
        <w:tabs>
          <w:tab w:val="center" w:pos="4286"/>
        </w:tabs>
        <w:spacing w:after="4" w:line="265" w:lineRule="auto"/>
        <w:ind w:right="-180"/>
        <w:jc w:val="left"/>
        <w:rPr>
          <w:color w:val="000000"/>
        </w:rPr>
      </w:pPr>
      <w:r w:rsidRPr="009551F0">
        <w:rPr>
          <w:color w:val="000000"/>
        </w:rPr>
        <w:t>First National Bank</w:t>
      </w:r>
      <w:r w:rsidRPr="009551F0">
        <w:rPr>
          <w:color w:val="000000"/>
        </w:rPr>
        <w:tab/>
        <w:t>Muscatine, IA</w:t>
      </w:r>
      <w:r w:rsidRPr="009551F0">
        <w:rPr>
          <w:color w:val="000000"/>
        </w:rPr>
        <w:tab/>
      </w:r>
      <w:r w:rsidRPr="009551F0">
        <w:rPr>
          <w:color w:val="000000"/>
        </w:rPr>
        <w:tab/>
      </w:r>
      <w:r w:rsidRPr="009551F0">
        <w:rPr>
          <w:color w:val="000000"/>
        </w:rPr>
        <w:tab/>
        <w:t>$    2,000,000</w:t>
      </w:r>
    </w:p>
    <w:p w:rsidR="00AB7B6F" w:rsidRPr="009551F0" w:rsidRDefault="00AB7B6F" w:rsidP="002F4A46">
      <w:pPr>
        <w:tabs>
          <w:tab w:val="center" w:pos="4331"/>
        </w:tabs>
        <w:spacing w:after="4" w:line="265" w:lineRule="auto"/>
        <w:ind w:right="-180"/>
        <w:jc w:val="left"/>
        <w:rPr>
          <w:color w:val="000000"/>
        </w:rPr>
      </w:pPr>
      <w:r>
        <w:rPr>
          <w:color w:val="000000"/>
        </w:rPr>
        <w:t>IPAIT</w:t>
      </w:r>
      <w:r>
        <w:rPr>
          <w:color w:val="000000"/>
        </w:rPr>
        <w:tab/>
        <w:t>Des Moines IA</w:t>
      </w:r>
      <w:r>
        <w:rPr>
          <w:color w:val="000000"/>
        </w:rPr>
        <w:tab/>
      </w:r>
      <w:r>
        <w:rPr>
          <w:color w:val="000000"/>
        </w:rPr>
        <w:tab/>
      </w:r>
      <w:proofErr w:type="gramStart"/>
      <w:r>
        <w:rPr>
          <w:color w:val="000000"/>
        </w:rPr>
        <w:t>$  25</w:t>
      </w:r>
      <w:r w:rsidRPr="009551F0">
        <w:rPr>
          <w:color w:val="000000"/>
        </w:rPr>
        <w:t>,000,000</w:t>
      </w:r>
      <w:proofErr w:type="gramEnd"/>
    </w:p>
    <w:p w:rsidR="00AB7B6F" w:rsidRPr="009551F0" w:rsidRDefault="00AB7B6F" w:rsidP="002F4A46">
      <w:pPr>
        <w:spacing w:line="265" w:lineRule="auto"/>
        <w:ind w:left="41" w:right="-180" w:hanging="10"/>
        <w:rPr>
          <w:color w:val="000000"/>
        </w:rPr>
      </w:pPr>
      <w:r w:rsidRPr="009551F0">
        <w:rPr>
          <w:color w:val="000000"/>
        </w:rPr>
        <w:t xml:space="preserve">Midwest One Bank </w:t>
      </w:r>
      <w:r w:rsidRPr="009551F0">
        <w:rPr>
          <w:color w:val="000000"/>
        </w:rPr>
        <w:tab/>
      </w:r>
      <w:r w:rsidRPr="009551F0">
        <w:rPr>
          <w:color w:val="000000"/>
        </w:rPr>
        <w:tab/>
      </w:r>
      <w:r w:rsidRPr="009551F0">
        <w:rPr>
          <w:color w:val="000000"/>
        </w:rPr>
        <w:tab/>
        <w:t xml:space="preserve">West Liberty, IA </w:t>
      </w:r>
      <w:r w:rsidRPr="009551F0">
        <w:rPr>
          <w:color w:val="000000"/>
        </w:rPr>
        <w:tab/>
      </w:r>
      <w:r w:rsidRPr="009551F0">
        <w:rPr>
          <w:color w:val="000000"/>
        </w:rPr>
        <w:tab/>
      </w:r>
      <w:proofErr w:type="gramStart"/>
      <w:r w:rsidRPr="009551F0">
        <w:rPr>
          <w:color w:val="000000"/>
        </w:rPr>
        <w:t xml:space="preserve">$ </w:t>
      </w:r>
      <w:r>
        <w:rPr>
          <w:color w:val="000000"/>
        </w:rPr>
        <w:t xml:space="preserve"> 30</w:t>
      </w:r>
      <w:r w:rsidRPr="009551F0">
        <w:rPr>
          <w:color w:val="000000"/>
        </w:rPr>
        <w:t>,000,000</w:t>
      </w:r>
      <w:proofErr w:type="gramEnd"/>
    </w:p>
    <w:p w:rsidR="00AB7B6F" w:rsidRPr="009551F0" w:rsidRDefault="00AB7B6F" w:rsidP="002F4A46">
      <w:pPr>
        <w:spacing w:line="265" w:lineRule="auto"/>
        <w:ind w:left="41" w:right="-180" w:hanging="10"/>
        <w:rPr>
          <w:color w:val="000000"/>
        </w:rPr>
      </w:pPr>
      <w:r w:rsidRPr="009551F0">
        <w:rPr>
          <w:color w:val="000000"/>
        </w:rPr>
        <w:t xml:space="preserve">South Ottumwa Savings Bank </w:t>
      </w:r>
      <w:r w:rsidRPr="009551F0">
        <w:rPr>
          <w:color w:val="000000"/>
        </w:rPr>
        <w:tab/>
        <w:t>West Liberty, IA</w:t>
      </w:r>
      <w:r w:rsidRPr="009551F0">
        <w:rPr>
          <w:color w:val="000000"/>
        </w:rPr>
        <w:tab/>
      </w:r>
      <w:r w:rsidRPr="009551F0">
        <w:rPr>
          <w:color w:val="000000"/>
        </w:rPr>
        <w:tab/>
        <w:t xml:space="preserve">$ </w:t>
      </w:r>
      <w:r>
        <w:rPr>
          <w:color w:val="000000"/>
        </w:rPr>
        <w:t xml:space="preserve">   </w:t>
      </w:r>
      <w:r w:rsidRPr="009551F0">
        <w:rPr>
          <w:color w:val="000000"/>
        </w:rPr>
        <w:t>5,000,000</w:t>
      </w:r>
    </w:p>
    <w:p w:rsidR="00AB7B6F" w:rsidRPr="00A44F26" w:rsidRDefault="00AB7B6F" w:rsidP="00C80D7E">
      <w:pPr>
        <w:ind w:left="720"/>
        <w:rPr>
          <w:szCs w:val="24"/>
        </w:rPr>
      </w:pPr>
    </w:p>
    <w:p w:rsidR="00AB7B6F" w:rsidRDefault="00AB7B6F" w:rsidP="00C80D7E">
      <w:r w:rsidRPr="00A44F26">
        <w:rPr>
          <w:szCs w:val="24"/>
        </w:rPr>
        <w:lastRenderedPageBreak/>
        <w:t xml:space="preserve">Passed and approved this </w:t>
      </w:r>
      <w:r>
        <w:rPr>
          <w:szCs w:val="24"/>
        </w:rPr>
        <w:t xml:space="preserve">20th </w:t>
      </w:r>
      <w:r w:rsidRPr="00A44F26">
        <w:rPr>
          <w:szCs w:val="24"/>
        </w:rPr>
        <w:t xml:space="preserve">day of </w:t>
      </w:r>
      <w:r>
        <w:rPr>
          <w:szCs w:val="24"/>
        </w:rPr>
        <w:t>April</w:t>
      </w:r>
      <w:r w:rsidRPr="00A44F26">
        <w:rPr>
          <w:szCs w:val="24"/>
        </w:rPr>
        <w:t>, 20</w:t>
      </w:r>
      <w:r>
        <w:rPr>
          <w:szCs w:val="24"/>
        </w:rPr>
        <w:t>20.</w:t>
      </w:r>
    </w:p>
    <w:p w:rsidR="00AB7B6F" w:rsidRDefault="00AB7B6F"/>
    <w:p w:rsidR="00AB7B6F" w:rsidRDefault="00AB7B6F">
      <w:pPr>
        <w:tabs>
          <w:tab w:val="right" w:pos="720"/>
        </w:tabs>
      </w:pPr>
      <w:r>
        <w:t>ATTEST:</w:t>
      </w:r>
    </w:p>
    <w:p w:rsidR="00AB7B6F" w:rsidRDefault="00C11E73">
      <w:pPr>
        <w:tabs>
          <w:tab w:val="right" w:pos="720"/>
          <w:tab w:val="left" w:pos="3690"/>
          <w:tab w:val="left" w:pos="3960"/>
          <w:tab w:val="left" w:pos="4500"/>
        </w:tabs>
      </w:pPr>
      <w:r>
        <w:t>/s/</w:t>
      </w:r>
      <w:r w:rsidR="00AB7B6F">
        <w:t>Leslie A. Soule</w:t>
      </w:r>
      <w:r w:rsidR="00AB7B6F">
        <w:tab/>
      </w:r>
      <w:r w:rsidR="00AB7B6F">
        <w:tab/>
      </w:r>
      <w:r w:rsidR="00AB7B6F">
        <w:tab/>
      </w:r>
      <w:r>
        <w:t>/s/</w:t>
      </w:r>
      <w:r w:rsidR="00AB7B6F">
        <w:t>Jeff Sorensen, Chairperson</w:t>
      </w:r>
    </w:p>
    <w:p w:rsidR="00AB7B6F" w:rsidRDefault="00AB7B6F">
      <w:pPr>
        <w:tabs>
          <w:tab w:val="right" w:pos="720"/>
          <w:tab w:val="left" w:pos="3690"/>
          <w:tab w:val="left" w:pos="3960"/>
          <w:tab w:val="left" w:pos="4500"/>
        </w:tabs>
      </w:pPr>
      <w:r>
        <w:t>Muscatine County Auditor</w:t>
      </w:r>
      <w:r>
        <w:tab/>
      </w:r>
      <w:r>
        <w:tab/>
      </w:r>
      <w:r>
        <w:tab/>
        <w:t>Muscatine County Board of Supervisors</w:t>
      </w:r>
    </w:p>
    <w:p w:rsidR="00711F82" w:rsidRDefault="00711F82"/>
    <w:p w:rsidR="00711F82" w:rsidRDefault="00711F82" w:rsidP="00711F82">
      <w:r w:rsidRPr="00FC12A6">
        <w:t xml:space="preserve">On a motion by </w:t>
      </w:r>
      <w:r w:rsidR="004715A9" w:rsidRPr="00FC12A6">
        <w:t>Mather</w:t>
      </w:r>
      <w:r w:rsidRPr="00FC12A6">
        <w:t>, second by</w:t>
      </w:r>
      <w:r w:rsidR="004715A9" w:rsidRPr="00FC12A6">
        <w:t xml:space="preserve"> Saucedo</w:t>
      </w:r>
      <w:r w:rsidRPr="00FC12A6">
        <w:t>, the Board approved the following utility permits:</w:t>
      </w:r>
      <w:r w:rsidR="004715A9" w:rsidRPr="00FC12A6">
        <w:t xml:space="preserve"> </w:t>
      </w:r>
      <w:r w:rsidR="00FC12A6" w:rsidRPr="00FC12A6">
        <w:t>Eastern I</w:t>
      </w:r>
      <w:r w:rsidR="004715A9" w:rsidRPr="00FC12A6">
        <w:t>owa Light and Power – bor</w:t>
      </w:r>
      <w:r w:rsidR="00FC12A6" w:rsidRPr="00FC12A6">
        <w:t>e a</w:t>
      </w:r>
      <w:r w:rsidR="004715A9" w:rsidRPr="00FC12A6">
        <w:t xml:space="preserve"> power line under </w:t>
      </w:r>
      <w:r w:rsidR="00FC12A6" w:rsidRPr="00FC12A6">
        <w:t xml:space="preserve">Mulberry Avenue </w:t>
      </w:r>
      <w:r w:rsidR="004715A9" w:rsidRPr="00FC12A6">
        <w:t xml:space="preserve">at 1648 </w:t>
      </w:r>
      <w:r w:rsidR="00FC12A6" w:rsidRPr="00FC12A6">
        <w:t>M</w:t>
      </w:r>
      <w:r w:rsidR="004715A9" w:rsidRPr="00FC12A6">
        <w:t>ulberry</w:t>
      </w:r>
      <w:r w:rsidR="00FC12A6" w:rsidRPr="00FC12A6">
        <w:t xml:space="preserve"> </w:t>
      </w:r>
      <w:r w:rsidR="00FC12A6" w:rsidRPr="00237D85">
        <w:t>Avenue</w:t>
      </w:r>
      <w:r w:rsidR="004715A9" w:rsidRPr="00237D85">
        <w:t xml:space="preserve">; </w:t>
      </w:r>
      <w:r w:rsidR="00237D85" w:rsidRPr="00237D85">
        <w:t>Windstream Iowa Communications LLC</w:t>
      </w:r>
      <w:r w:rsidR="004715A9" w:rsidRPr="00237D85">
        <w:t xml:space="preserve"> - </w:t>
      </w:r>
      <w:r w:rsidR="00FC12A6" w:rsidRPr="00237D85">
        <w:t xml:space="preserve">placement of </w:t>
      </w:r>
      <w:r w:rsidR="004715A9" w:rsidRPr="00237D85">
        <w:t>copper</w:t>
      </w:r>
      <w:r w:rsidR="004715A9" w:rsidRPr="00FC12A6">
        <w:t xml:space="preserve"> cable from Hwy 6 </w:t>
      </w:r>
      <w:r w:rsidR="00FC12A6" w:rsidRPr="00FC12A6">
        <w:t>N</w:t>
      </w:r>
      <w:r w:rsidR="004715A9" w:rsidRPr="00FC12A6">
        <w:t xml:space="preserve">orth to 1185 </w:t>
      </w:r>
      <w:r w:rsidR="00FC12A6" w:rsidRPr="00FC12A6">
        <w:t>M</w:t>
      </w:r>
      <w:r w:rsidR="004715A9" w:rsidRPr="00FC12A6">
        <w:t xml:space="preserve">ohawk </w:t>
      </w:r>
      <w:r w:rsidR="00FC12A6" w:rsidRPr="00FC12A6">
        <w:t>A</w:t>
      </w:r>
      <w:r w:rsidR="004715A9" w:rsidRPr="00FC12A6">
        <w:t>venue</w:t>
      </w:r>
      <w:r w:rsidR="00FC12A6" w:rsidRPr="00FC12A6">
        <w:t>.</w:t>
      </w:r>
      <w:r w:rsidR="00FC12A6">
        <w:t xml:space="preserve"> Roll call vote: </w:t>
      </w:r>
      <w:r>
        <w:t>Ayes: All.</w:t>
      </w:r>
    </w:p>
    <w:p w:rsidR="00711F82" w:rsidRDefault="00711F82"/>
    <w:p w:rsidR="0006572B" w:rsidRDefault="00C64CC1">
      <w:r>
        <w:t>County Engineer Keith White updated the Board on secondary road projects.</w:t>
      </w:r>
    </w:p>
    <w:p w:rsidR="00C64CC1" w:rsidRDefault="00C64CC1"/>
    <w:p w:rsidR="0006394B" w:rsidRDefault="00C64CC1" w:rsidP="0006394B">
      <w:r>
        <w:t>Mike Nolan, Horizon Architecture, provided an overview of finalized plans for the Muscatine County Sheriff Deputy’s Quarters Additions and Renovations Project.</w:t>
      </w:r>
      <w:r w:rsidR="00F455CE">
        <w:t xml:space="preserve"> </w:t>
      </w:r>
      <w:r w:rsidR="0006394B">
        <w:t>On a motion by</w:t>
      </w:r>
      <w:r w:rsidR="003D05B6">
        <w:t xml:space="preserve"> Mather</w:t>
      </w:r>
      <w:r w:rsidR="0006394B">
        <w:t>, second by</w:t>
      </w:r>
      <w:r w:rsidR="003D05B6">
        <w:t xml:space="preserve"> Saucedo</w:t>
      </w:r>
      <w:r w:rsidR="0006394B">
        <w:t xml:space="preserve">, a public hearing on proposed plans, specifications, form of contract and estimate of cost for the Muscatine County Sheriff Deputy’s Quarters Additions and Renovations Project was set for Monday, April 27, 2020 at 9:00 A.M.  </w:t>
      </w:r>
      <w:r w:rsidR="003D05B6">
        <w:t xml:space="preserve">Roll call vote: </w:t>
      </w:r>
      <w:r w:rsidR="0006394B">
        <w:t>Ayes: All.</w:t>
      </w:r>
    </w:p>
    <w:p w:rsidR="007F144D" w:rsidRDefault="007F144D" w:rsidP="0006394B"/>
    <w:p w:rsidR="007F144D" w:rsidRDefault="00292CDE" w:rsidP="0006394B">
      <w:r>
        <w:t>Nolan u</w:t>
      </w:r>
      <w:r w:rsidR="007F144D">
        <w:t>pdated the Board on the</w:t>
      </w:r>
      <w:r>
        <w:t xml:space="preserve"> progress</w:t>
      </w:r>
      <w:r w:rsidR="007F144D">
        <w:t xml:space="preserve"> </w:t>
      </w:r>
      <w:r>
        <w:t>of the construction of the new M</w:t>
      </w:r>
      <w:r w:rsidR="007F144D">
        <w:t xml:space="preserve">aintenance </w:t>
      </w:r>
      <w:r w:rsidR="00DB73EA">
        <w:t>B</w:t>
      </w:r>
      <w:r>
        <w:t>uilding.</w:t>
      </w:r>
    </w:p>
    <w:p w:rsidR="0006572B" w:rsidRDefault="0006572B"/>
    <w:p w:rsidR="0006572B" w:rsidRDefault="0006572B">
      <w:r>
        <w:t>On a motion by</w:t>
      </w:r>
      <w:r w:rsidR="00B06B64">
        <w:t xml:space="preserve"> Saucedo,</w:t>
      </w:r>
      <w:r>
        <w:t xml:space="preserve"> second by</w:t>
      </w:r>
      <w:r w:rsidR="00B06B64">
        <w:t xml:space="preserve"> Sauer</w:t>
      </w:r>
      <w:r>
        <w:t xml:space="preserve">, minutes of the April 13, 2020 regular meeting were approved as written.  </w:t>
      </w:r>
      <w:r w:rsidR="00B06B64">
        <w:t xml:space="preserve">Roll call vote: </w:t>
      </w:r>
      <w:r>
        <w:t>Ayes: All.</w:t>
      </w:r>
    </w:p>
    <w:p w:rsidR="0006572B" w:rsidRDefault="0006572B"/>
    <w:p w:rsidR="0006572B" w:rsidRDefault="0006572B">
      <w:r>
        <w:t>Correspondence:</w:t>
      </w:r>
    </w:p>
    <w:p w:rsidR="002A53E1" w:rsidRDefault="002A53E1">
      <w:r>
        <w:tab/>
        <w:t xml:space="preserve">Sorensen and Mather reported a concern regarding COVID-19 and precautions taken by </w:t>
      </w:r>
    </w:p>
    <w:p w:rsidR="002A53E1" w:rsidRDefault="002A53E1" w:rsidP="002A53E1">
      <w:pPr>
        <w:ind w:left="720" w:firstLine="720"/>
      </w:pPr>
      <w:proofErr w:type="gramStart"/>
      <w:r>
        <w:t>the</w:t>
      </w:r>
      <w:proofErr w:type="gramEnd"/>
      <w:r>
        <w:t xml:space="preserve"> State of Iowa.</w:t>
      </w:r>
    </w:p>
    <w:p w:rsidR="0006572B" w:rsidRDefault="0006572B"/>
    <w:p w:rsidR="0006572B" w:rsidRDefault="0006572B">
      <w:r>
        <w:t>Committee Reports:</w:t>
      </w:r>
    </w:p>
    <w:p w:rsidR="008F54C3" w:rsidRDefault="002A53E1">
      <w:r>
        <w:tab/>
        <w:t xml:space="preserve">Saucedo attended an online COVID-19 update with Iowa State Association of Counties </w:t>
      </w:r>
    </w:p>
    <w:p w:rsidR="0006572B" w:rsidRDefault="002A53E1" w:rsidP="008F54C3">
      <w:pPr>
        <w:ind w:left="720" w:firstLine="720"/>
      </w:pPr>
      <w:r>
        <w:t>April 17</w:t>
      </w:r>
      <w:r w:rsidRPr="002A53E1">
        <w:rPr>
          <w:vertAlign w:val="superscript"/>
        </w:rPr>
        <w:t>th</w:t>
      </w:r>
      <w:r>
        <w:t>.</w:t>
      </w:r>
    </w:p>
    <w:p w:rsidR="002A53E1" w:rsidRDefault="002A53E1">
      <w:r>
        <w:tab/>
        <w:t>Sauer attended a Riverbend Transit meeting electronically April 15</w:t>
      </w:r>
      <w:r w:rsidRPr="002A53E1">
        <w:rPr>
          <w:vertAlign w:val="superscript"/>
        </w:rPr>
        <w:t>th</w:t>
      </w:r>
      <w:r>
        <w:t>.</w:t>
      </w:r>
    </w:p>
    <w:p w:rsidR="002A53E1" w:rsidRDefault="002A53E1">
      <w:r>
        <w:tab/>
        <w:t>Sauer attended a Board of Health meeting electronically April 16</w:t>
      </w:r>
      <w:r w:rsidRPr="002A53E1">
        <w:rPr>
          <w:vertAlign w:val="superscript"/>
        </w:rPr>
        <w:t>th</w:t>
      </w:r>
      <w:r>
        <w:t>.</w:t>
      </w:r>
    </w:p>
    <w:p w:rsidR="008F54C3" w:rsidRDefault="002A53E1">
      <w:r>
        <w:tab/>
        <w:t>Sorensen participated in a Mississippi V</w:t>
      </w:r>
      <w:r w:rsidR="008F54C3">
        <w:t>alley Workforce A</w:t>
      </w:r>
      <w:r>
        <w:t xml:space="preserve">uthority conference call April </w:t>
      </w:r>
    </w:p>
    <w:p w:rsidR="002A53E1" w:rsidRDefault="002A53E1" w:rsidP="008F54C3">
      <w:pPr>
        <w:ind w:left="720" w:firstLine="720"/>
      </w:pPr>
      <w:r>
        <w:t>13</w:t>
      </w:r>
      <w:r w:rsidRPr="002A53E1">
        <w:rPr>
          <w:vertAlign w:val="superscript"/>
        </w:rPr>
        <w:t>th</w:t>
      </w:r>
      <w:r>
        <w:t>.</w:t>
      </w:r>
    </w:p>
    <w:p w:rsidR="002A53E1" w:rsidRDefault="002A53E1">
      <w:r>
        <w:tab/>
        <w:t xml:space="preserve">Sorensen </w:t>
      </w:r>
      <w:r w:rsidR="008F54C3">
        <w:t>attended a virtual EOC Conference April 15</w:t>
      </w:r>
      <w:r w:rsidR="008F54C3" w:rsidRPr="008F54C3">
        <w:rPr>
          <w:vertAlign w:val="superscript"/>
        </w:rPr>
        <w:t>th</w:t>
      </w:r>
      <w:r w:rsidR="008F54C3">
        <w:t>.</w:t>
      </w:r>
    </w:p>
    <w:p w:rsidR="0006572B" w:rsidRDefault="0006572B"/>
    <w:p w:rsidR="000B3C2E" w:rsidRPr="00D86366" w:rsidRDefault="000B3C2E" w:rsidP="002205B2">
      <w:r w:rsidRPr="00C64119">
        <w:t>Discussion was held regarding</w:t>
      </w:r>
      <w:r w:rsidR="00237D85" w:rsidRPr="00C64119">
        <w:t xml:space="preserve"> selection procedures for</w:t>
      </w:r>
      <w:r w:rsidRPr="00C64119">
        <w:t xml:space="preserve"> filling the County Attorney vacancy.</w:t>
      </w:r>
      <w:r w:rsidR="00C0169A" w:rsidRPr="00C64119">
        <w:t xml:space="preserve"> </w:t>
      </w:r>
      <w:r w:rsidR="00237D85" w:rsidRPr="00C64119">
        <w:t xml:space="preserve">Sorensen stated County Attorney Alan Ostergren </w:t>
      </w:r>
      <w:r w:rsidR="005009A3" w:rsidRPr="00C64119">
        <w:t xml:space="preserve">offered to </w:t>
      </w:r>
      <w:r w:rsidR="00237D85" w:rsidRPr="00C64119">
        <w:t>work with</w:t>
      </w:r>
      <w:r w:rsidR="005009A3" w:rsidRPr="00C64119">
        <w:t xml:space="preserve"> two Supervisors to select and interview one or two applicants electronically. Sorensen stated the interview committee would then make a recommendation to the Board for one to be appointed until the General Election in November.</w:t>
      </w:r>
      <w:r w:rsidR="00237D85" w:rsidRPr="00C64119">
        <w:t xml:space="preserve"> </w:t>
      </w:r>
      <w:r w:rsidR="001D2B8C" w:rsidRPr="00C64119">
        <w:t xml:space="preserve"> </w:t>
      </w:r>
      <w:r w:rsidR="00C0169A" w:rsidRPr="00C64119">
        <w:t xml:space="preserve">Mather </w:t>
      </w:r>
      <w:r w:rsidR="00D86366" w:rsidRPr="00C64119">
        <w:t>and Sauced</w:t>
      </w:r>
      <w:r w:rsidR="00C64119" w:rsidRPr="00C64119">
        <w:t>o</w:t>
      </w:r>
      <w:r w:rsidR="00D86366" w:rsidRPr="00C64119">
        <w:t xml:space="preserve"> </w:t>
      </w:r>
      <w:r w:rsidR="00C0169A" w:rsidRPr="00C64119">
        <w:t>volunteered</w:t>
      </w:r>
      <w:r w:rsidR="00D86366" w:rsidRPr="00C64119">
        <w:t xml:space="preserve"> to work with the County Attorne</w:t>
      </w:r>
      <w:r w:rsidR="00C64119" w:rsidRPr="00C64119">
        <w:t>y</w:t>
      </w:r>
      <w:r w:rsidR="00C0169A" w:rsidRPr="00C64119">
        <w:t xml:space="preserve">. </w:t>
      </w:r>
      <w:r w:rsidR="00C64119" w:rsidRPr="00C64119">
        <w:t>Administrative Services Director stated it is County Attorney Ostergren’s intent to</w:t>
      </w:r>
      <w:r w:rsidR="001D2B8C" w:rsidRPr="00C64119">
        <w:t xml:space="preserve"> appoint a </w:t>
      </w:r>
      <w:r w:rsidR="00C64119" w:rsidRPr="00C64119">
        <w:t>F</w:t>
      </w:r>
      <w:r w:rsidR="001D2B8C" w:rsidRPr="00C64119">
        <w:t xml:space="preserve">irst </w:t>
      </w:r>
      <w:r w:rsidR="00C64119" w:rsidRPr="00C64119">
        <w:t>A</w:t>
      </w:r>
      <w:r w:rsidR="001D2B8C" w:rsidRPr="00C64119">
        <w:t xml:space="preserve">ssistant </w:t>
      </w:r>
      <w:r w:rsidR="00C64119" w:rsidRPr="00C64119">
        <w:t>C</w:t>
      </w:r>
      <w:r w:rsidR="001D2B8C" w:rsidRPr="00C64119">
        <w:t xml:space="preserve">ounty </w:t>
      </w:r>
      <w:r w:rsidR="00C64119" w:rsidRPr="00C64119">
        <w:t>A</w:t>
      </w:r>
      <w:r w:rsidR="001D2B8C" w:rsidRPr="00C64119">
        <w:t xml:space="preserve">ttorney to act </w:t>
      </w:r>
      <w:r w:rsidR="00C64119" w:rsidRPr="00C64119">
        <w:t>as an interim County Attorney between</w:t>
      </w:r>
      <w:r w:rsidR="001E16E7" w:rsidRPr="00C64119">
        <w:t xml:space="preserve"> </w:t>
      </w:r>
      <w:r w:rsidR="00C64119" w:rsidRPr="00C64119">
        <w:t xml:space="preserve">the date of </w:t>
      </w:r>
      <w:r w:rsidR="001E16E7" w:rsidRPr="00C64119">
        <w:t>his leaving and the appointment</w:t>
      </w:r>
      <w:r w:rsidR="00C64119" w:rsidRPr="00C64119">
        <w:t xml:space="preserve"> date</w:t>
      </w:r>
      <w:r w:rsidR="001E16E7" w:rsidRPr="00C64119">
        <w:t>.</w:t>
      </w:r>
      <w:r w:rsidR="00D86366" w:rsidRPr="00D86366">
        <w:t xml:space="preserve"> </w:t>
      </w:r>
      <w:r w:rsidR="00A241A8" w:rsidRPr="00D86366">
        <w:t>On a motion by</w:t>
      </w:r>
      <w:r w:rsidR="001E16E7" w:rsidRPr="00D86366">
        <w:t xml:space="preserve"> Saucedo</w:t>
      </w:r>
      <w:r w:rsidR="00A241A8" w:rsidRPr="00D86366">
        <w:t>, second by</w:t>
      </w:r>
      <w:r w:rsidR="001E16E7" w:rsidRPr="00D86366">
        <w:t xml:space="preserve"> Sauer</w:t>
      </w:r>
      <w:r w:rsidR="00A241A8" w:rsidRPr="00D86366">
        <w:t>, the Board authorized the publication of a Notice of Intent to Appoint a County Attorney.  Roll call vote: Ayes: All.</w:t>
      </w:r>
      <w:r w:rsidR="00D86366">
        <w:t xml:space="preserve"> Board consensus </w:t>
      </w:r>
      <w:r w:rsidR="00D86366">
        <w:lastRenderedPageBreak/>
        <w:t>was for Mather and Saucedo to work with the County Attorney to interview applicants and bring forward a recommendation to the Board for action.</w:t>
      </w:r>
    </w:p>
    <w:p w:rsidR="000B3C2E" w:rsidRPr="00A241A8" w:rsidRDefault="000B3C2E" w:rsidP="002205B2">
      <w:pPr>
        <w:rPr>
          <w:highlight w:val="yellow"/>
        </w:rPr>
      </w:pPr>
    </w:p>
    <w:p w:rsidR="0009077D" w:rsidRDefault="0009077D" w:rsidP="0009077D">
      <w:r>
        <w:t>The Board reviewed health/dental fund balance as of March 31, 2020.</w:t>
      </w:r>
    </w:p>
    <w:p w:rsidR="000B3C2E" w:rsidRDefault="000B3C2E" w:rsidP="002205B2"/>
    <w:p w:rsidR="005110B3" w:rsidRPr="00BF476F" w:rsidRDefault="000B3C2E" w:rsidP="005110B3">
      <w:r w:rsidRPr="00BF476F">
        <w:t>Administrative Services Director Nancy Schreiber provided a COVID-19 update</w:t>
      </w:r>
      <w:r w:rsidR="00455328" w:rsidRPr="00BF476F">
        <w:t xml:space="preserve"> statin</w:t>
      </w:r>
      <w:r w:rsidR="00DB73EA">
        <w:t>g</w:t>
      </w:r>
      <w:r w:rsidR="00455328" w:rsidRPr="00BF476F">
        <w:t xml:space="preserve"> the </w:t>
      </w:r>
      <w:r w:rsidR="00D90341" w:rsidRPr="00BF476F">
        <w:t>Board needs to be aware that Unity Public Health is incurring additional expenditures</w:t>
      </w:r>
      <w:r w:rsidR="00455328" w:rsidRPr="00BF476F">
        <w:t xml:space="preserve"> due to COVID-19 and although they have </w:t>
      </w:r>
      <w:r w:rsidR="00D90341" w:rsidRPr="00BF476F">
        <w:t>received some additional grant funding</w:t>
      </w:r>
      <w:r w:rsidR="00455328" w:rsidRPr="00BF476F">
        <w:t>, the</w:t>
      </w:r>
      <w:r w:rsidR="00D90341" w:rsidRPr="00BF476F">
        <w:t xml:space="preserve"> Board will need to do a budget amendment </w:t>
      </w:r>
      <w:r w:rsidR="00455328" w:rsidRPr="00BF476F">
        <w:t xml:space="preserve">before the end of June </w:t>
      </w:r>
      <w:r w:rsidR="00D90341" w:rsidRPr="00BF476F">
        <w:t xml:space="preserve">and may have to provide </w:t>
      </w:r>
      <w:r w:rsidR="00455328" w:rsidRPr="00BF476F">
        <w:t xml:space="preserve">Unity Public Health </w:t>
      </w:r>
      <w:r w:rsidR="00D90341" w:rsidRPr="00BF476F">
        <w:t xml:space="preserve">with </w:t>
      </w:r>
      <w:r w:rsidR="00BF476F" w:rsidRPr="00BF476F">
        <w:t xml:space="preserve">some </w:t>
      </w:r>
      <w:r w:rsidR="00D90341" w:rsidRPr="00BF476F">
        <w:t>additional funds.</w:t>
      </w:r>
      <w:r w:rsidR="005110B3" w:rsidRPr="00BF476F">
        <w:t xml:space="preserve"> Sorensen stated </w:t>
      </w:r>
      <w:r w:rsidR="00BF476F" w:rsidRPr="00BF476F">
        <w:t xml:space="preserve">the </w:t>
      </w:r>
      <w:r w:rsidR="005110B3" w:rsidRPr="00BF476F">
        <w:t xml:space="preserve">State </w:t>
      </w:r>
      <w:r w:rsidR="00BF476F" w:rsidRPr="00BF476F">
        <w:t xml:space="preserve">of Iowa </w:t>
      </w:r>
      <w:r w:rsidR="005110B3" w:rsidRPr="00BF476F">
        <w:t>has a new website that is much more detailed on COVID-19. Sorensen stated Muscatine C</w:t>
      </w:r>
      <w:r w:rsidR="00531315" w:rsidRPr="00BF476F">
        <w:t xml:space="preserve">ounty is </w:t>
      </w:r>
      <w:r w:rsidR="00BF476F" w:rsidRPr="00BF476F">
        <w:t xml:space="preserve">in Region 5 which is currently </w:t>
      </w:r>
      <w:r w:rsidR="00531315" w:rsidRPr="00BF476F">
        <w:t xml:space="preserve">at a level 9 </w:t>
      </w:r>
      <w:r w:rsidR="00BF476F" w:rsidRPr="00BF476F">
        <w:t>which</w:t>
      </w:r>
      <w:r w:rsidR="005110B3" w:rsidRPr="00BF476F">
        <w:t xml:space="preserve"> could be on the cusp for further regulations or shut down. Emergency Manager Brian Wright updated the Board </w:t>
      </w:r>
      <w:r w:rsidR="00BF476F" w:rsidRPr="00BF476F">
        <w:t>on</w:t>
      </w:r>
      <w:r w:rsidR="005110B3" w:rsidRPr="00BF476F">
        <w:t xml:space="preserve"> COVID-19</w:t>
      </w:r>
      <w:r w:rsidR="00BF476F" w:rsidRPr="00BF476F">
        <w:t xml:space="preserve"> stating Muscatine County has</w:t>
      </w:r>
      <w:r w:rsidR="005110B3" w:rsidRPr="00BF476F">
        <w:t xml:space="preserve"> 207 confirmed cases, 4 deaths, 682</w:t>
      </w:r>
      <w:r w:rsidR="00BF4828">
        <w:t xml:space="preserve"> total</w:t>
      </w:r>
      <w:r w:rsidR="005110B3" w:rsidRPr="00BF476F">
        <w:t xml:space="preserve"> </w:t>
      </w:r>
      <w:r w:rsidR="005110B3" w:rsidRPr="00BF4828">
        <w:t xml:space="preserve">tested and </w:t>
      </w:r>
      <w:r w:rsidR="00BF4828" w:rsidRPr="00BF4828">
        <w:t>57 confirmed cases</w:t>
      </w:r>
      <w:r w:rsidR="005110B3" w:rsidRPr="00BF4828">
        <w:t xml:space="preserve"> recovered. </w:t>
      </w:r>
      <w:r w:rsidR="00BF476F" w:rsidRPr="00BF4828">
        <w:t>Wright stated there have</w:t>
      </w:r>
      <w:r w:rsidR="00BF476F" w:rsidRPr="00BF476F">
        <w:t xml:space="preserve"> been o</w:t>
      </w:r>
      <w:r w:rsidR="00531315" w:rsidRPr="00BF476F">
        <w:t>utbreaks in two long term care facilities</w:t>
      </w:r>
      <w:r w:rsidR="00BF476F" w:rsidRPr="00BF476F">
        <w:t xml:space="preserve"> in Muscatine County</w:t>
      </w:r>
      <w:r w:rsidR="00531315" w:rsidRPr="00BF476F">
        <w:t>.</w:t>
      </w:r>
    </w:p>
    <w:p w:rsidR="000B3C2E" w:rsidRDefault="000B3C2E" w:rsidP="002205B2"/>
    <w:p w:rsidR="0006394B" w:rsidRDefault="0006394B" w:rsidP="0006394B">
      <w:r>
        <w:t>County Auditor Leslie Soule reminded the Board that polling places were being temporarily combined for the Primary Election to be held June 2, 2020 due to COVID-19. Soule strongly encouraged voters to consider voting absentee by mail for this election. Soule stated the Secretary of State will be mailing absentee request forms to all voters later this month. Soule stated there will be six polling sites open on Election Day. Soule stated the sites and precinct assignments are posted on the Auditor’s page on the County’s website.</w:t>
      </w:r>
    </w:p>
    <w:p w:rsidR="00B534AC" w:rsidRDefault="00B534AC" w:rsidP="0006394B"/>
    <w:p w:rsidR="00B534AC" w:rsidRDefault="00571DFC" w:rsidP="0006394B">
      <w:r w:rsidRPr="00571DFC">
        <w:t xml:space="preserve">Emergency Manager Brian Wright updated the Board on </w:t>
      </w:r>
      <w:r w:rsidR="00B534AC" w:rsidRPr="00571DFC">
        <w:t>flooding</w:t>
      </w:r>
      <w:r w:rsidR="00D61D7B">
        <w:t xml:space="preserve"> issues</w:t>
      </w:r>
      <w:r w:rsidR="00B534AC" w:rsidRPr="00571DFC">
        <w:t xml:space="preserve"> </w:t>
      </w:r>
      <w:r w:rsidRPr="00571DFC">
        <w:t>stating Muscatine County is currently incurring</w:t>
      </w:r>
      <w:r w:rsidR="00B534AC" w:rsidRPr="00571DFC">
        <w:t xml:space="preserve"> minor flooding</w:t>
      </w:r>
      <w:r w:rsidRPr="00571DFC">
        <w:t xml:space="preserve"> and the </w:t>
      </w:r>
      <w:r w:rsidR="00B534AC" w:rsidRPr="00571DFC">
        <w:t>water is going down.</w:t>
      </w:r>
      <w:r w:rsidR="00B534AC">
        <w:t xml:space="preserve"> </w:t>
      </w:r>
    </w:p>
    <w:p w:rsidR="0009077D" w:rsidRDefault="0009077D" w:rsidP="0006394B"/>
    <w:p w:rsidR="00876477" w:rsidRDefault="0009077D" w:rsidP="0006394B">
      <w:r w:rsidRPr="005530F1">
        <w:t xml:space="preserve">Edward Askew, </w:t>
      </w:r>
      <w:r w:rsidR="00C72B0A" w:rsidRPr="005530F1">
        <w:t>2952 155</w:t>
      </w:r>
      <w:r w:rsidR="00C72B0A" w:rsidRPr="005530F1">
        <w:rPr>
          <w:vertAlign w:val="superscript"/>
        </w:rPr>
        <w:t>th</w:t>
      </w:r>
      <w:r w:rsidR="00C72B0A" w:rsidRPr="005530F1">
        <w:t xml:space="preserve"> Street</w:t>
      </w:r>
      <w:r w:rsidRPr="005530F1">
        <w:t xml:space="preserve">, </w:t>
      </w:r>
      <w:r w:rsidR="00C72B0A" w:rsidRPr="005530F1">
        <w:t xml:space="preserve">stated he </w:t>
      </w:r>
      <w:r w:rsidR="00996354" w:rsidRPr="005530F1">
        <w:t xml:space="preserve">provided the Board and </w:t>
      </w:r>
      <w:r w:rsidR="00C72B0A" w:rsidRPr="005530F1">
        <w:t>Administrative Services Director Nancy Schreiber with a copy of the</w:t>
      </w:r>
      <w:r w:rsidR="00996354" w:rsidRPr="005530F1">
        <w:t xml:space="preserve"> </w:t>
      </w:r>
      <w:r w:rsidR="00C72B0A" w:rsidRPr="005530F1">
        <w:t>S</w:t>
      </w:r>
      <w:r w:rsidR="00996354" w:rsidRPr="005530F1">
        <w:t xml:space="preserve">cott </w:t>
      </w:r>
      <w:r w:rsidR="00C72B0A" w:rsidRPr="005530F1">
        <w:t>C</w:t>
      </w:r>
      <w:r w:rsidR="00996354" w:rsidRPr="005530F1">
        <w:t>ounty personnel policy addressing</w:t>
      </w:r>
      <w:r w:rsidR="00C10F4E" w:rsidRPr="005530F1">
        <w:t xml:space="preserve"> what</w:t>
      </w:r>
      <w:r w:rsidR="00996354" w:rsidRPr="005530F1">
        <w:t xml:space="preserve"> any county </w:t>
      </w:r>
      <w:r w:rsidR="00C10F4E" w:rsidRPr="005530F1">
        <w:t xml:space="preserve">non-elected </w:t>
      </w:r>
      <w:r w:rsidR="00996354" w:rsidRPr="005530F1">
        <w:t>employee can or cannot post</w:t>
      </w:r>
      <w:r w:rsidR="00C10F4E" w:rsidRPr="005530F1">
        <w:t xml:space="preserve"> online. Askew suggested the Board review the policy and </w:t>
      </w:r>
      <w:r w:rsidR="00996354" w:rsidRPr="005530F1">
        <w:t xml:space="preserve">decide what they want to do. </w:t>
      </w:r>
      <w:r w:rsidR="00C10F4E" w:rsidRPr="005530F1">
        <w:t xml:space="preserve">Askew asked who </w:t>
      </w:r>
      <w:r w:rsidR="00996354" w:rsidRPr="005530F1">
        <w:t xml:space="preserve">is responsible for </w:t>
      </w:r>
      <w:r w:rsidR="00C10F4E" w:rsidRPr="005530F1">
        <w:t xml:space="preserve">the </w:t>
      </w:r>
      <w:r w:rsidR="00996354" w:rsidRPr="005530F1">
        <w:t>firing of nonelected</w:t>
      </w:r>
      <w:r w:rsidR="00C10F4E" w:rsidRPr="005530F1">
        <w:t xml:space="preserve"> or</w:t>
      </w:r>
      <w:r w:rsidR="00996354" w:rsidRPr="005530F1">
        <w:t xml:space="preserve"> non</w:t>
      </w:r>
      <w:r w:rsidR="00C10F4E" w:rsidRPr="005530F1">
        <w:t>-</w:t>
      </w:r>
      <w:r w:rsidR="00996354" w:rsidRPr="005530F1">
        <w:t xml:space="preserve">department head </w:t>
      </w:r>
      <w:r w:rsidR="00C10F4E" w:rsidRPr="005530F1">
        <w:t>C</w:t>
      </w:r>
      <w:r w:rsidR="00996354" w:rsidRPr="005530F1">
        <w:t xml:space="preserve">ounty staff. </w:t>
      </w:r>
      <w:r w:rsidR="00C10F4E" w:rsidRPr="005530F1">
        <w:t xml:space="preserve">Administrative Services Director </w:t>
      </w:r>
      <w:r w:rsidR="00552076" w:rsidRPr="005530F1">
        <w:t>Nancy</w:t>
      </w:r>
      <w:r w:rsidR="00C10F4E" w:rsidRPr="005530F1">
        <w:t xml:space="preserve"> Schreiber</w:t>
      </w:r>
      <w:r w:rsidR="00552076" w:rsidRPr="005530F1">
        <w:t xml:space="preserve"> stated the department head makes the determination about firing any staff that reports to </w:t>
      </w:r>
      <w:r w:rsidR="00552076" w:rsidRPr="00876477">
        <w:t xml:space="preserve">them. </w:t>
      </w:r>
      <w:r w:rsidR="009B5AE6" w:rsidRPr="00876477">
        <w:t xml:space="preserve">Askew </w:t>
      </w:r>
      <w:r w:rsidR="00B817CA" w:rsidRPr="00876477">
        <w:t>expressed concern about</w:t>
      </w:r>
      <w:r w:rsidR="009B5AE6" w:rsidRPr="00876477">
        <w:t xml:space="preserve"> </w:t>
      </w:r>
      <w:r w:rsidR="00BF4828" w:rsidRPr="00876477">
        <w:t>e</w:t>
      </w:r>
      <w:r w:rsidR="00552076" w:rsidRPr="00876477">
        <w:t>conomic consequences</w:t>
      </w:r>
      <w:r w:rsidR="00170734" w:rsidRPr="00876477">
        <w:t xml:space="preserve"> to Muscatine County</w:t>
      </w:r>
      <w:r w:rsidR="00552076" w:rsidRPr="00876477">
        <w:t xml:space="preserve"> </w:t>
      </w:r>
      <w:r w:rsidR="00B817CA" w:rsidRPr="00876477">
        <w:t xml:space="preserve">of </w:t>
      </w:r>
      <w:r w:rsidR="00552076" w:rsidRPr="00876477">
        <w:t>Johnson County</w:t>
      </w:r>
      <w:r w:rsidR="00876477">
        <w:t>,</w:t>
      </w:r>
      <w:r w:rsidR="00B817CA" w:rsidRPr="00876477">
        <w:t xml:space="preserve"> Scott County</w:t>
      </w:r>
      <w:r w:rsidR="00876477">
        <w:t xml:space="preserve"> and the US Marshall Service in Washington DC being aware of the current si</w:t>
      </w:r>
      <w:r w:rsidR="00B817CA" w:rsidRPr="00876477">
        <w:t>tuation</w:t>
      </w:r>
      <w:r w:rsidR="00170734" w:rsidRPr="00876477">
        <w:t xml:space="preserve"> with online posts by </w:t>
      </w:r>
      <w:r w:rsidR="00876477">
        <w:t>a jail employee.</w:t>
      </w:r>
    </w:p>
    <w:p w:rsidR="00876477" w:rsidRDefault="00876477" w:rsidP="0006394B">
      <w:pPr>
        <w:rPr>
          <w:highlight w:val="yellow"/>
        </w:rPr>
      </w:pPr>
    </w:p>
    <w:p w:rsidR="0009077D" w:rsidRDefault="0009077D" w:rsidP="0006394B">
      <w:r w:rsidRPr="00E663FC">
        <w:t xml:space="preserve">Henry </w:t>
      </w:r>
      <w:proofErr w:type="spellStart"/>
      <w:r w:rsidRPr="00E663FC">
        <w:t>Marquard</w:t>
      </w:r>
      <w:proofErr w:type="spellEnd"/>
      <w:r w:rsidRPr="00E663FC">
        <w:t>,</w:t>
      </w:r>
      <w:r w:rsidR="00876477">
        <w:t xml:space="preserve"> </w:t>
      </w:r>
      <w:r w:rsidR="009B5AE6" w:rsidRPr="00E663FC">
        <w:t>108 Eagle Watch Road</w:t>
      </w:r>
      <w:r w:rsidRPr="00E663FC">
        <w:t xml:space="preserve">, </w:t>
      </w:r>
      <w:r w:rsidR="0061377F" w:rsidRPr="007654CE">
        <w:t xml:space="preserve">commended the Board on its </w:t>
      </w:r>
      <w:r w:rsidR="0061377F" w:rsidRPr="00B41831">
        <w:t xml:space="preserve">handling of the vacancy of the County Attorney. </w:t>
      </w:r>
      <w:r w:rsidR="00E663FC" w:rsidRPr="00B41831">
        <w:t xml:space="preserve">In the matter of what an employee can say on social media, </w:t>
      </w:r>
      <w:proofErr w:type="spellStart"/>
      <w:r w:rsidR="00343C60" w:rsidRPr="00B41831">
        <w:t>Marquard</w:t>
      </w:r>
      <w:proofErr w:type="spellEnd"/>
      <w:r w:rsidR="00343C60" w:rsidRPr="00B41831">
        <w:t xml:space="preserve"> </w:t>
      </w:r>
      <w:r w:rsidR="009B5AE6" w:rsidRPr="00B41831">
        <w:t>ur</w:t>
      </w:r>
      <w:r w:rsidR="007654CE" w:rsidRPr="00B41831">
        <w:t>ged the Board to adopt a policy</w:t>
      </w:r>
      <w:r w:rsidR="00DB4757" w:rsidRPr="00B41831">
        <w:t xml:space="preserve"> regarding employee’s comments on social media</w:t>
      </w:r>
      <w:r w:rsidR="00AA1972" w:rsidRPr="00B41831">
        <w:t>.</w:t>
      </w:r>
      <w:r w:rsidR="006F2526">
        <w:t xml:space="preserve"> </w:t>
      </w:r>
    </w:p>
    <w:p w:rsidR="000B3C2E" w:rsidRDefault="000B3C2E" w:rsidP="002205B2"/>
    <w:p w:rsidR="000B3C2E" w:rsidRDefault="000B3C2E" w:rsidP="002205B2">
      <w:r>
        <w:t>The meeting was adjourned at</w:t>
      </w:r>
      <w:r w:rsidR="006F2526">
        <w:t xml:space="preserve"> 10:04 </w:t>
      </w:r>
      <w:r>
        <w:t>A.M.</w:t>
      </w:r>
    </w:p>
    <w:p w:rsidR="000B3C2E" w:rsidRDefault="000B3C2E" w:rsidP="002205B2"/>
    <w:p w:rsidR="00B41831" w:rsidRDefault="00B41831" w:rsidP="002205B2"/>
    <w:p w:rsidR="00B41831" w:rsidRDefault="00B41831" w:rsidP="002205B2"/>
    <w:p w:rsidR="00B41831" w:rsidRDefault="00B41831" w:rsidP="002205B2"/>
    <w:p w:rsidR="00B41831" w:rsidRDefault="00B41831" w:rsidP="002205B2"/>
    <w:p w:rsidR="000B3C2E" w:rsidRDefault="000B3C2E" w:rsidP="002205B2">
      <w:r>
        <w:lastRenderedPageBreak/>
        <w:t>ATTEST:</w:t>
      </w:r>
    </w:p>
    <w:p w:rsidR="000B3C2E" w:rsidRDefault="000B3C2E" w:rsidP="002205B2"/>
    <w:p w:rsidR="000B3C2E" w:rsidRDefault="000B3C2E" w:rsidP="002205B2"/>
    <w:p w:rsidR="000B3C2E" w:rsidRDefault="000B3C2E" w:rsidP="002205B2"/>
    <w:p w:rsidR="000B3C2E" w:rsidRDefault="000B3C2E" w:rsidP="002205B2">
      <w:r>
        <w:t>_______________________________</w:t>
      </w:r>
      <w:r>
        <w:tab/>
      </w:r>
      <w:r>
        <w:tab/>
        <w:t>________________________________</w:t>
      </w:r>
    </w:p>
    <w:p w:rsidR="000B3C2E" w:rsidRDefault="000B3C2E" w:rsidP="002205B2">
      <w:r>
        <w:t>Leslie A. Soule, County Auditor</w:t>
      </w:r>
      <w:r>
        <w:tab/>
      </w:r>
      <w:r>
        <w:tab/>
      </w:r>
      <w:r>
        <w:tab/>
        <w:t>Jeff Sorensen, Chai</w:t>
      </w:r>
      <w:r w:rsidR="00B70597">
        <w:t>r</w:t>
      </w:r>
      <w:bookmarkStart w:id="0" w:name="_GoBack"/>
      <w:bookmarkEnd w:id="0"/>
      <w:r>
        <w:t>person</w:t>
      </w:r>
    </w:p>
    <w:p w:rsidR="000B3C2E" w:rsidRDefault="000B3C2E" w:rsidP="002205B2">
      <w:r>
        <w:tab/>
      </w:r>
      <w:r>
        <w:tab/>
      </w:r>
      <w:r>
        <w:tab/>
      </w:r>
      <w:r>
        <w:tab/>
      </w:r>
      <w:r>
        <w:tab/>
      </w:r>
      <w:r>
        <w:tab/>
      </w:r>
      <w:r>
        <w:tab/>
        <w:t>Board of Supervisors</w:t>
      </w:r>
    </w:p>
    <w:p w:rsidR="0006572B" w:rsidRDefault="0006572B"/>
    <w:sectPr w:rsidR="0006572B" w:rsidSect="00810E5E">
      <w:head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C2E" w:rsidRDefault="000B3C2E" w:rsidP="000B3C2E">
      <w:r>
        <w:separator/>
      </w:r>
    </w:p>
  </w:endnote>
  <w:endnote w:type="continuationSeparator" w:id="0">
    <w:p w:rsidR="000B3C2E" w:rsidRDefault="000B3C2E" w:rsidP="000B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C2E" w:rsidRDefault="000B3C2E" w:rsidP="000B3C2E">
      <w:r>
        <w:separator/>
      </w:r>
    </w:p>
  </w:footnote>
  <w:footnote w:type="continuationSeparator" w:id="0">
    <w:p w:rsidR="000B3C2E" w:rsidRDefault="000B3C2E" w:rsidP="000B3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C2E" w:rsidRPr="00810E5E" w:rsidRDefault="000B3C2E">
    <w:pPr>
      <w:pStyle w:val="Header"/>
      <w:rPr>
        <w:sz w:val="20"/>
        <w:szCs w:val="20"/>
      </w:rPr>
    </w:pPr>
    <w:r w:rsidRPr="00810E5E">
      <w:rPr>
        <w:sz w:val="20"/>
        <w:szCs w:val="20"/>
      </w:rPr>
      <w:t>Muscatine County Board of Supervisors</w:t>
    </w:r>
  </w:p>
  <w:p w:rsidR="000B3C2E" w:rsidRPr="00810E5E" w:rsidRDefault="00810E5E">
    <w:pPr>
      <w:pStyle w:val="Header"/>
      <w:rPr>
        <w:sz w:val="20"/>
        <w:szCs w:val="20"/>
      </w:rPr>
    </w:pPr>
    <w:r w:rsidRPr="00810E5E">
      <w:rPr>
        <w:sz w:val="20"/>
        <w:szCs w:val="20"/>
      </w:rPr>
      <w:t>Monday, April 20, 2020</w:t>
    </w:r>
  </w:p>
  <w:p w:rsidR="00810E5E" w:rsidRPr="00810E5E" w:rsidRDefault="00810E5E">
    <w:pPr>
      <w:pStyle w:val="Header"/>
      <w:rPr>
        <w:sz w:val="20"/>
        <w:szCs w:val="20"/>
      </w:rPr>
    </w:pPr>
    <w:r w:rsidRPr="00810E5E">
      <w:rPr>
        <w:sz w:val="20"/>
        <w:szCs w:val="20"/>
      </w:rPr>
      <w:t xml:space="preserve">Page </w:t>
    </w:r>
    <w:r w:rsidRPr="00810E5E">
      <w:rPr>
        <w:bCs/>
        <w:sz w:val="20"/>
        <w:szCs w:val="20"/>
      </w:rPr>
      <w:fldChar w:fldCharType="begin"/>
    </w:r>
    <w:r w:rsidRPr="00810E5E">
      <w:rPr>
        <w:bCs/>
        <w:sz w:val="20"/>
        <w:szCs w:val="20"/>
      </w:rPr>
      <w:instrText xml:space="preserve"> PAGE  \* Arabic  \* MERGEFORMAT </w:instrText>
    </w:r>
    <w:r w:rsidRPr="00810E5E">
      <w:rPr>
        <w:bCs/>
        <w:sz w:val="20"/>
        <w:szCs w:val="20"/>
      </w:rPr>
      <w:fldChar w:fldCharType="separate"/>
    </w:r>
    <w:r w:rsidR="00B70597">
      <w:rPr>
        <w:bCs/>
        <w:noProof/>
        <w:sz w:val="20"/>
        <w:szCs w:val="20"/>
      </w:rPr>
      <w:t>4</w:t>
    </w:r>
    <w:r w:rsidRPr="00810E5E">
      <w:rPr>
        <w:bCs/>
        <w:sz w:val="20"/>
        <w:szCs w:val="20"/>
      </w:rPr>
      <w:fldChar w:fldCharType="end"/>
    </w:r>
  </w:p>
  <w:p w:rsidR="000B3C2E" w:rsidRDefault="000B3C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5B"/>
    <w:rsid w:val="0006394B"/>
    <w:rsid w:val="0006572B"/>
    <w:rsid w:val="0009077D"/>
    <w:rsid w:val="000B3C2E"/>
    <w:rsid w:val="00105E6C"/>
    <w:rsid w:val="00170734"/>
    <w:rsid w:val="001D2B8C"/>
    <w:rsid w:val="001E16E7"/>
    <w:rsid w:val="002205B2"/>
    <w:rsid w:val="00226EA0"/>
    <w:rsid w:val="00231FCF"/>
    <w:rsid w:val="00237D85"/>
    <w:rsid w:val="00292CDE"/>
    <w:rsid w:val="002A53E1"/>
    <w:rsid w:val="00343C60"/>
    <w:rsid w:val="003C1D0E"/>
    <w:rsid w:val="003D05B6"/>
    <w:rsid w:val="00455328"/>
    <w:rsid w:val="004715A9"/>
    <w:rsid w:val="005009A3"/>
    <w:rsid w:val="005110B3"/>
    <w:rsid w:val="00531315"/>
    <w:rsid w:val="00552076"/>
    <w:rsid w:val="005530F1"/>
    <w:rsid w:val="00571DFC"/>
    <w:rsid w:val="00594CD0"/>
    <w:rsid w:val="0061377F"/>
    <w:rsid w:val="006F2526"/>
    <w:rsid w:val="007065F1"/>
    <w:rsid w:val="00711F82"/>
    <w:rsid w:val="007654CE"/>
    <w:rsid w:val="007A6837"/>
    <w:rsid w:val="007F144D"/>
    <w:rsid w:val="00810E5E"/>
    <w:rsid w:val="00876477"/>
    <w:rsid w:val="008F54C3"/>
    <w:rsid w:val="0096485A"/>
    <w:rsid w:val="00996354"/>
    <w:rsid w:val="009B5AE6"/>
    <w:rsid w:val="00A17F5B"/>
    <w:rsid w:val="00A241A8"/>
    <w:rsid w:val="00A61910"/>
    <w:rsid w:val="00AA1972"/>
    <w:rsid w:val="00AB7784"/>
    <w:rsid w:val="00AB7B6F"/>
    <w:rsid w:val="00AD1689"/>
    <w:rsid w:val="00AF0A4D"/>
    <w:rsid w:val="00B06B64"/>
    <w:rsid w:val="00B41831"/>
    <w:rsid w:val="00B4533D"/>
    <w:rsid w:val="00B456AF"/>
    <w:rsid w:val="00B534AC"/>
    <w:rsid w:val="00B70597"/>
    <w:rsid w:val="00B817CA"/>
    <w:rsid w:val="00BC26BB"/>
    <w:rsid w:val="00BF476F"/>
    <w:rsid w:val="00BF4828"/>
    <w:rsid w:val="00C0169A"/>
    <w:rsid w:val="00C10F4E"/>
    <w:rsid w:val="00C11E73"/>
    <w:rsid w:val="00C64119"/>
    <w:rsid w:val="00C64CC1"/>
    <w:rsid w:val="00C72B0A"/>
    <w:rsid w:val="00CB61E8"/>
    <w:rsid w:val="00D61D7B"/>
    <w:rsid w:val="00D86366"/>
    <w:rsid w:val="00D90341"/>
    <w:rsid w:val="00DB4757"/>
    <w:rsid w:val="00DB73EA"/>
    <w:rsid w:val="00E663FC"/>
    <w:rsid w:val="00F455CE"/>
    <w:rsid w:val="00FC12A6"/>
    <w:rsid w:val="00FD2E09"/>
    <w:rsid w:val="00FF0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8A8D"/>
  <w15:chartTrackingRefBased/>
  <w15:docId w15:val="{5801F815-B266-4896-B233-241B0361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C2E"/>
    <w:pPr>
      <w:tabs>
        <w:tab w:val="center" w:pos="4680"/>
        <w:tab w:val="right" w:pos="9360"/>
      </w:tabs>
    </w:pPr>
  </w:style>
  <w:style w:type="character" w:customStyle="1" w:styleId="HeaderChar">
    <w:name w:val="Header Char"/>
    <w:basedOn w:val="DefaultParagraphFont"/>
    <w:link w:val="Header"/>
    <w:uiPriority w:val="99"/>
    <w:rsid w:val="000B3C2E"/>
  </w:style>
  <w:style w:type="paragraph" w:styleId="Footer">
    <w:name w:val="footer"/>
    <w:basedOn w:val="Normal"/>
    <w:link w:val="FooterChar"/>
    <w:uiPriority w:val="99"/>
    <w:unhideWhenUsed/>
    <w:rsid w:val="000B3C2E"/>
    <w:pPr>
      <w:tabs>
        <w:tab w:val="center" w:pos="4680"/>
        <w:tab w:val="right" w:pos="9360"/>
      </w:tabs>
    </w:pPr>
  </w:style>
  <w:style w:type="character" w:customStyle="1" w:styleId="FooterChar">
    <w:name w:val="Footer Char"/>
    <w:basedOn w:val="DefaultParagraphFont"/>
    <w:link w:val="Footer"/>
    <w:uiPriority w:val="99"/>
    <w:rsid w:val="000B3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Soule</dc:creator>
  <cp:keywords/>
  <dc:description/>
  <cp:lastModifiedBy>Leslie Soule</cp:lastModifiedBy>
  <cp:revision>14</cp:revision>
  <dcterms:created xsi:type="dcterms:W3CDTF">2020-04-17T15:02:00Z</dcterms:created>
  <dcterms:modified xsi:type="dcterms:W3CDTF">2020-04-24T20:49:00Z</dcterms:modified>
</cp:coreProperties>
</file>